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0F" w:rsidRPr="00762391" w:rsidRDefault="004B370F" w:rsidP="00D9264D">
      <w:pPr>
        <w:spacing w:after="0" w:line="240" w:lineRule="auto"/>
        <w:jc w:val="center"/>
        <w:outlineLvl w:val="0"/>
        <w:rPr>
          <w:rFonts w:ascii="Verdana" w:hAnsi="Verdana" w:cs="Aparajita"/>
          <w:b/>
          <w:kern w:val="36"/>
          <w:sz w:val="34"/>
          <w:szCs w:val="34"/>
          <w:u w:val="single"/>
        </w:rPr>
      </w:pPr>
      <w:r>
        <w:rPr>
          <w:rFonts w:ascii="Verdana" w:hAnsi="Verdana" w:cs="Aparajita"/>
          <w:b/>
          <w:kern w:val="36"/>
          <w:sz w:val="34"/>
          <w:szCs w:val="34"/>
          <w:u w:val="single"/>
        </w:rPr>
        <w:t>Procedure to be f</w:t>
      </w:r>
      <w:r w:rsidRPr="004B370F">
        <w:rPr>
          <w:rFonts w:ascii="Verdana" w:hAnsi="Verdana" w:cs="Aparajita"/>
          <w:b/>
          <w:kern w:val="36"/>
          <w:sz w:val="34"/>
          <w:szCs w:val="34"/>
          <w:u w:val="single"/>
        </w:rPr>
        <w:t>o</w:t>
      </w:r>
      <w:r>
        <w:rPr>
          <w:rFonts w:ascii="Verdana" w:hAnsi="Verdana" w:cs="Aparajita"/>
          <w:b/>
          <w:kern w:val="36"/>
          <w:sz w:val="34"/>
          <w:szCs w:val="34"/>
          <w:u w:val="single"/>
        </w:rPr>
        <w:t>llowed For Rapid Alert (RASFF) a</w:t>
      </w:r>
      <w:r w:rsidRPr="004B370F">
        <w:rPr>
          <w:rFonts w:ascii="Verdana" w:hAnsi="Verdana" w:cs="Aparajita"/>
          <w:b/>
          <w:kern w:val="36"/>
          <w:sz w:val="34"/>
          <w:szCs w:val="34"/>
          <w:u w:val="single"/>
        </w:rPr>
        <w:t>nd Complaint</w:t>
      </w:r>
      <w:r>
        <w:rPr>
          <w:rFonts w:ascii="Verdana" w:hAnsi="Verdana" w:cs="Aparajita"/>
          <w:b/>
          <w:kern w:val="36"/>
          <w:sz w:val="34"/>
          <w:szCs w:val="34"/>
          <w:u w:val="single"/>
        </w:rPr>
        <w:t>s</w:t>
      </w:r>
    </w:p>
    <w:p w:rsidR="00F6051D" w:rsidRDefault="00F6051D" w:rsidP="005A22C1">
      <w:pPr>
        <w:spacing w:after="0" w:line="240" w:lineRule="auto"/>
        <w:jc w:val="both"/>
        <w:outlineLvl w:val="0"/>
        <w:rPr>
          <w:rFonts w:ascii="Verdana" w:hAnsi="Verdana" w:cs="Aparajita"/>
          <w:b/>
          <w:kern w:val="36"/>
          <w:sz w:val="24"/>
          <w:szCs w:val="48"/>
        </w:rPr>
      </w:pPr>
    </w:p>
    <w:p w:rsidR="00F6051D" w:rsidRPr="00762391" w:rsidRDefault="00F6051D" w:rsidP="005A22C1">
      <w:pPr>
        <w:spacing w:after="0" w:line="240" w:lineRule="auto"/>
        <w:jc w:val="both"/>
        <w:outlineLvl w:val="0"/>
        <w:rPr>
          <w:rFonts w:ascii="Verdana" w:hAnsi="Verdana" w:cs="Aparajita"/>
          <w:b/>
          <w:kern w:val="36"/>
          <w:sz w:val="30"/>
          <w:szCs w:val="30"/>
          <w:u w:val="single"/>
        </w:rPr>
      </w:pPr>
      <w:r w:rsidRPr="00762391">
        <w:rPr>
          <w:rFonts w:ascii="Verdana" w:hAnsi="Verdana" w:cs="Aparajita"/>
          <w:b/>
          <w:kern w:val="36"/>
          <w:sz w:val="30"/>
          <w:szCs w:val="30"/>
          <w:u w:val="single"/>
        </w:rPr>
        <w:t>Exporters</w:t>
      </w:r>
    </w:p>
    <w:p w:rsidR="00F6051D" w:rsidRPr="005A22C1" w:rsidRDefault="00F6051D" w:rsidP="005A22C1">
      <w:pPr>
        <w:spacing w:after="0" w:line="240" w:lineRule="auto"/>
        <w:jc w:val="both"/>
        <w:outlineLvl w:val="0"/>
        <w:rPr>
          <w:rFonts w:ascii="Verdana" w:hAnsi="Verdana" w:cs="Aparajita"/>
          <w:b/>
          <w:kern w:val="36"/>
          <w:sz w:val="24"/>
          <w:szCs w:val="48"/>
        </w:rPr>
      </w:pPr>
    </w:p>
    <w:p w:rsidR="008D7AF1" w:rsidRDefault="008D7AF1" w:rsidP="005A22C1">
      <w:pPr>
        <w:pStyle w:val="ListParagraph"/>
        <w:numPr>
          <w:ilvl w:val="1"/>
          <w:numId w:val="6"/>
        </w:numPr>
        <w:spacing w:after="0" w:line="240" w:lineRule="auto"/>
        <w:jc w:val="both"/>
        <w:outlineLvl w:val="0"/>
        <w:rPr>
          <w:rFonts w:ascii="Verdana" w:hAnsi="Verdana" w:cs="Aparajita"/>
          <w:bCs/>
          <w:kern w:val="36"/>
          <w:sz w:val="24"/>
          <w:szCs w:val="48"/>
        </w:rPr>
      </w:pPr>
      <w:r w:rsidRPr="005A22C1">
        <w:rPr>
          <w:rFonts w:ascii="Verdana" w:hAnsi="Verdana" w:cs="Aparajita"/>
          <w:bCs/>
          <w:kern w:val="36"/>
          <w:sz w:val="24"/>
          <w:szCs w:val="48"/>
        </w:rPr>
        <w:t>Within 7 days of receipt of rapid alert from IOPEPC, the exporter will be required to submit the following:</w:t>
      </w:r>
    </w:p>
    <w:p w:rsidR="00762391" w:rsidRPr="005A22C1" w:rsidRDefault="00762391" w:rsidP="00762391">
      <w:pPr>
        <w:pStyle w:val="ListParagraph"/>
        <w:spacing w:after="0" w:line="240" w:lineRule="auto"/>
        <w:ind w:left="1080"/>
        <w:jc w:val="both"/>
        <w:outlineLvl w:val="0"/>
        <w:rPr>
          <w:rFonts w:ascii="Verdana" w:hAnsi="Verdana" w:cs="Aparajita"/>
          <w:bCs/>
          <w:kern w:val="36"/>
          <w:sz w:val="24"/>
          <w:szCs w:val="48"/>
        </w:rPr>
      </w:pPr>
    </w:p>
    <w:p w:rsidR="005A22C1" w:rsidRDefault="008D7AF1" w:rsidP="005A22C1">
      <w:pPr>
        <w:pStyle w:val="ListParagraph"/>
        <w:numPr>
          <w:ilvl w:val="0"/>
          <w:numId w:val="4"/>
        </w:numPr>
        <w:spacing w:after="0" w:line="240" w:lineRule="auto"/>
        <w:jc w:val="both"/>
        <w:outlineLvl w:val="0"/>
        <w:rPr>
          <w:rFonts w:ascii="Verdana" w:hAnsi="Verdana" w:cs="Aparajita"/>
          <w:bCs/>
          <w:kern w:val="36"/>
          <w:sz w:val="24"/>
          <w:szCs w:val="48"/>
        </w:rPr>
      </w:pPr>
      <w:r w:rsidRPr="005A22C1">
        <w:rPr>
          <w:rFonts w:ascii="Verdana" w:hAnsi="Verdana" w:cs="Aparajita"/>
          <w:bCs/>
          <w:kern w:val="36"/>
          <w:sz w:val="24"/>
          <w:szCs w:val="48"/>
        </w:rPr>
        <w:t>Copy of Certificate of Export</w:t>
      </w:r>
      <w:r w:rsidR="005A22C1">
        <w:rPr>
          <w:rFonts w:ascii="Verdana" w:hAnsi="Verdana" w:cs="Aparajita"/>
          <w:bCs/>
          <w:kern w:val="36"/>
          <w:sz w:val="24"/>
          <w:szCs w:val="48"/>
        </w:rPr>
        <w:t xml:space="preserve"> </w:t>
      </w:r>
    </w:p>
    <w:p w:rsidR="005A22C1" w:rsidRDefault="008D7AF1" w:rsidP="005A22C1">
      <w:pPr>
        <w:pStyle w:val="ListParagraph"/>
        <w:numPr>
          <w:ilvl w:val="0"/>
          <w:numId w:val="4"/>
        </w:numPr>
        <w:spacing w:after="0" w:line="240" w:lineRule="auto"/>
        <w:jc w:val="both"/>
        <w:outlineLvl w:val="0"/>
        <w:rPr>
          <w:rFonts w:ascii="Verdana" w:hAnsi="Verdana" w:cs="Aparajita"/>
          <w:bCs/>
          <w:kern w:val="36"/>
          <w:sz w:val="24"/>
          <w:szCs w:val="48"/>
        </w:rPr>
      </w:pPr>
      <w:r w:rsidRPr="005A22C1">
        <w:rPr>
          <w:rFonts w:ascii="Verdana" w:hAnsi="Verdana" w:cs="Aparajita"/>
          <w:bCs/>
          <w:kern w:val="36"/>
          <w:sz w:val="24"/>
          <w:szCs w:val="48"/>
        </w:rPr>
        <w:t xml:space="preserve">Copy of laboratory test report </w:t>
      </w:r>
    </w:p>
    <w:p w:rsidR="004B370F" w:rsidRDefault="004B370F" w:rsidP="005A22C1">
      <w:pPr>
        <w:pStyle w:val="ListParagraph"/>
        <w:numPr>
          <w:ilvl w:val="0"/>
          <w:numId w:val="4"/>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Copy of health certificate</w:t>
      </w:r>
    </w:p>
    <w:p w:rsidR="00112BD8" w:rsidRPr="00112BD8" w:rsidRDefault="00112BD8" w:rsidP="00112BD8">
      <w:pPr>
        <w:pStyle w:val="ListParagraph"/>
        <w:numPr>
          <w:ilvl w:val="0"/>
          <w:numId w:val="4"/>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Lab</w:t>
      </w:r>
      <w:r w:rsidRPr="00112BD8">
        <w:rPr>
          <w:rFonts w:ascii="Verdana" w:hAnsi="Verdana" w:cs="Aparajita"/>
          <w:bCs/>
          <w:kern w:val="36"/>
          <w:sz w:val="24"/>
          <w:szCs w:val="48"/>
        </w:rPr>
        <w:t xml:space="preserve"> Inspector’s sampling visit report</w:t>
      </w:r>
    </w:p>
    <w:p w:rsidR="00112BD8" w:rsidRDefault="00112BD8" w:rsidP="00112BD8">
      <w:pPr>
        <w:pStyle w:val="ListParagraph"/>
        <w:numPr>
          <w:ilvl w:val="0"/>
          <w:numId w:val="4"/>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Lab</w:t>
      </w:r>
      <w:r w:rsidRPr="00112BD8">
        <w:rPr>
          <w:rFonts w:ascii="Verdana" w:hAnsi="Verdana" w:cs="Aparajita"/>
          <w:bCs/>
          <w:kern w:val="36"/>
          <w:sz w:val="24"/>
          <w:szCs w:val="48"/>
        </w:rPr>
        <w:t xml:space="preserve"> Inspector’s Stuffing supervision report</w:t>
      </w:r>
    </w:p>
    <w:p w:rsidR="005A22C1" w:rsidRPr="004B370F" w:rsidRDefault="008D7AF1" w:rsidP="004D24B2">
      <w:pPr>
        <w:pStyle w:val="ListParagraph"/>
        <w:numPr>
          <w:ilvl w:val="0"/>
          <w:numId w:val="4"/>
        </w:numPr>
        <w:spacing w:after="0" w:line="240" w:lineRule="auto"/>
        <w:jc w:val="both"/>
        <w:outlineLvl w:val="0"/>
        <w:rPr>
          <w:rFonts w:ascii="Verdana" w:hAnsi="Verdana" w:cs="Aparajita"/>
          <w:bCs/>
          <w:kern w:val="36"/>
          <w:sz w:val="24"/>
          <w:szCs w:val="48"/>
        </w:rPr>
      </w:pPr>
      <w:r w:rsidRPr="004B370F">
        <w:rPr>
          <w:rFonts w:ascii="Verdana" w:hAnsi="Verdana" w:cs="Aparajita"/>
          <w:bCs/>
          <w:kern w:val="36"/>
          <w:sz w:val="24"/>
          <w:szCs w:val="48"/>
          <w:lang w:val="en-US"/>
        </w:rPr>
        <w:t xml:space="preserve">Name and address of the unit from where the material has been sourced along with </w:t>
      </w:r>
      <w:r w:rsidR="00D9264D">
        <w:rPr>
          <w:rFonts w:ascii="Verdana" w:hAnsi="Verdana" w:cs="Aparajita"/>
          <w:bCs/>
          <w:kern w:val="36"/>
          <w:sz w:val="24"/>
          <w:szCs w:val="48"/>
        </w:rPr>
        <w:t>t</w:t>
      </w:r>
      <w:r w:rsidRPr="004B370F">
        <w:rPr>
          <w:rFonts w:ascii="Verdana" w:hAnsi="Verdana" w:cs="Aparajita"/>
          <w:bCs/>
          <w:kern w:val="36"/>
          <w:sz w:val="24"/>
          <w:szCs w:val="48"/>
        </w:rPr>
        <w:t xml:space="preserve">raceability details such as </w:t>
      </w:r>
      <w:r w:rsidR="00D9264D">
        <w:rPr>
          <w:rFonts w:ascii="Verdana" w:hAnsi="Verdana" w:cs="Aparajita"/>
          <w:bCs/>
          <w:kern w:val="36"/>
          <w:sz w:val="24"/>
          <w:szCs w:val="48"/>
        </w:rPr>
        <w:t xml:space="preserve">lot No., batch code, </w:t>
      </w:r>
      <w:r w:rsidR="004B370F" w:rsidRPr="004B370F">
        <w:rPr>
          <w:rFonts w:ascii="Verdana" w:hAnsi="Verdana" w:cs="Aparajita"/>
          <w:bCs/>
          <w:kern w:val="36"/>
          <w:sz w:val="24"/>
          <w:szCs w:val="48"/>
        </w:rPr>
        <w:t xml:space="preserve">grade of raw material and finished product, </w:t>
      </w:r>
      <w:r w:rsidR="004B370F">
        <w:rPr>
          <w:rFonts w:ascii="Verdana" w:hAnsi="Verdana" w:cs="Aparajita"/>
          <w:bCs/>
          <w:kern w:val="36"/>
          <w:sz w:val="24"/>
          <w:szCs w:val="48"/>
        </w:rPr>
        <w:t>source</w:t>
      </w:r>
      <w:r w:rsidR="00676211">
        <w:rPr>
          <w:rFonts w:ascii="Verdana" w:hAnsi="Verdana" w:cs="Aparajita"/>
          <w:bCs/>
          <w:kern w:val="36"/>
          <w:sz w:val="24"/>
          <w:szCs w:val="48"/>
        </w:rPr>
        <w:t xml:space="preserve"> </w:t>
      </w:r>
      <w:r w:rsidR="004B370F">
        <w:rPr>
          <w:rFonts w:ascii="Verdana" w:hAnsi="Verdana" w:cs="Aparajita"/>
          <w:bCs/>
          <w:kern w:val="36"/>
          <w:sz w:val="24"/>
          <w:szCs w:val="48"/>
        </w:rPr>
        <w:t>of</w:t>
      </w:r>
      <w:r w:rsidR="00676211">
        <w:rPr>
          <w:rFonts w:ascii="Verdana" w:hAnsi="Verdana" w:cs="Aparajita"/>
          <w:bCs/>
          <w:kern w:val="36"/>
          <w:sz w:val="24"/>
          <w:szCs w:val="48"/>
        </w:rPr>
        <w:t xml:space="preserve"> </w:t>
      </w:r>
      <w:r w:rsidR="004B370F">
        <w:rPr>
          <w:rFonts w:ascii="Verdana" w:hAnsi="Verdana" w:cs="Aparajita"/>
          <w:bCs/>
          <w:kern w:val="36"/>
          <w:sz w:val="24"/>
          <w:szCs w:val="48"/>
        </w:rPr>
        <w:t>r</w:t>
      </w:r>
      <w:r w:rsidR="004B370F" w:rsidRPr="004B370F">
        <w:rPr>
          <w:rFonts w:ascii="Verdana" w:hAnsi="Verdana" w:cs="Aparajita"/>
          <w:bCs/>
          <w:kern w:val="36"/>
          <w:sz w:val="24"/>
          <w:szCs w:val="48"/>
        </w:rPr>
        <w:t>aw</w:t>
      </w:r>
      <w:r w:rsidR="00997177">
        <w:rPr>
          <w:rFonts w:ascii="Verdana" w:hAnsi="Verdana" w:cs="Aparajita"/>
          <w:bCs/>
          <w:kern w:val="36"/>
          <w:sz w:val="24"/>
          <w:szCs w:val="48"/>
        </w:rPr>
        <w:t xml:space="preserve"> </w:t>
      </w:r>
      <w:r w:rsidR="004B370F" w:rsidRPr="004B370F">
        <w:rPr>
          <w:rFonts w:ascii="Verdana" w:hAnsi="Verdana" w:cs="Aparajita"/>
          <w:bCs/>
          <w:kern w:val="36"/>
          <w:sz w:val="24"/>
          <w:szCs w:val="48"/>
        </w:rPr>
        <w:t>material</w:t>
      </w:r>
      <w:r w:rsidR="00D9264D">
        <w:rPr>
          <w:rFonts w:ascii="Verdana" w:hAnsi="Verdana" w:cs="Aparajita"/>
          <w:bCs/>
          <w:kern w:val="36"/>
          <w:sz w:val="24"/>
          <w:szCs w:val="48"/>
        </w:rPr>
        <w:t xml:space="preserve"> procured by the processing unit</w:t>
      </w:r>
      <w:r w:rsidR="004B370F" w:rsidRPr="004B370F">
        <w:rPr>
          <w:rFonts w:ascii="Verdana" w:hAnsi="Verdana" w:cs="Aparajita"/>
          <w:bCs/>
          <w:kern w:val="36"/>
          <w:sz w:val="24"/>
          <w:szCs w:val="48"/>
        </w:rPr>
        <w:t xml:space="preserve">, </w:t>
      </w:r>
      <w:r w:rsidRPr="004B370F">
        <w:rPr>
          <w:rFonts w:ascii="Verdana" w:hAnsi="Verdana" w:cs="Aparajita"/>
          <w:bCs/>
          <w:kern w:val="36"/>
          <w:sz w:val="24"/>
          <w:szCs w:val="48"/>
        </w:rPr>
        <w:t xml:space="preserve">date of entry </w:t>
      </w:r>
      <w:r w:rsidR="004B370F" w:rsidRPr="004B370F">
        <w:rPr>
          <w:rFonts w:ascii="Verdana" w:hAnsi="Verdana" w:cs="Aparajita"/>
          <w:bCs/>
          <w:kern w:val="36"/>
          <w:sz w:val="24"/>
          <w:szCs w:val="48"/>
        </w:rPr>
        <w:t xml:space="preserve">of raw material </w:t>
      </w:r>
      <w:r w:rsidRPr="004B370F">
        <w:rPr>
          <w:rFonts w:ascii="Verdana" w:hAnsi="Verdana" w:cs="Aparajita"/>
          <w:bCs/>
          <w:kern w:val="36"/>
          <w:sz w:val="24"/>
          <w:szCs w:val="48"/>
        </w:rPr>
        <w:t>into processing unit, date of processing and other such relevant details.</w:t>
      </w:r>
      <w:r w:rsidR="005A22C1" w:rsidRPr="004B370F">
        <w:rPr>
          <w:rFonts w:ascii="Verdana" w:hAnsi="Verdana" w:cs="Aparajita"/>
          <w:bCs/>
          <w:kern w:val="36"/>
          <w:sz w:val="24"/>
          <w:szCs w:val="48"/>
        </w:rPr>
        <w:t xml:space="preserve"> </w:t>
      </w:r>
    </w:p>
    <w:p w:rsidR="005A22C1" w:rsidRDefault="005A22C1" w:rsidP="005A22C1">
      <w:pPr>
        <w:pStyle w:val="ListParagraph"/>
        <w:numPr>
          <w:ilvl w:val="0"/>
          <w:numId w:val="4"/>
        </w:numPr>
        <w:spacing w:after="0" w:line="240" w:lineRule="auto"/>
        <w:jc w:val="both"/>
        <w:outlineLvl w:val="0"/>
        <w:rPr>
          <w:rFonts w:ascii="Verdana" w:hAnsi="Verdana" w:cs="Aparajita"/>
          <w:bCs/>
          <w:kern w:val="36"/>
          <w:sz w:val="24"/>
          <w:szCs w:val="48"/>
        </w:rPr>
      </w:pPr>
      <w:r w:rsidRPr="005A22C1">
        <w:rPr>
          <w:rFonts w:ascii="Verdana" w:hAnsi="Verdana" w:cs="Aparajita"/>
          <w:bCs/>
          <w:kern w:val="36"/>
          <w:sz w:val="24"/>
          <w:szCs w:val="48"/>
        </w:rPr>
        <w:t>Status of the consignment post rapid alert</w:t>
      </w:r>
      <w:r w:rsidR="00D9264D">
        <w:rPr>
          <w:rFonts w:ascii="Verdana" w:hAnsi="Verdana" w:cs="Aparajita"/>
          <w:bCs/>
          <w:kern w:val="36"/>
          <w:sz w:val="24"/>
          <w:szCs w:val="48"/>
        </w:rPr>
        <w:t>.</w:t>
      </w:r>
    </w:p>
    <w:p w:rsidR="005A22C1" w:rsidRDefault="005A22C1" w:rsidP="005A22C1">
      <w:pPr>
        <w:pStyle w:val="ListParagraph"/>
        <w:spacing w:after="0" w:line="240" w:lineRule="auto"/>
        <w:ind w:left="1440"/>
        <w:jc w:val="both"/>
        <w:outlineLvl w:val="0"/>
        <w:rPr>
          <w:rFonts w:ascii="Verdana" w:hAnsi="Verdana" w:cs="Aparajita"/>
          <w:bCs/>
          <w:kern w:val="36"/>
          <w:sz w:val="24"/>
          <w:szCs w:val="48"/>
        </w:rPr>
      </w:pPr>
    </w:p>
    <w:p w:rsidR="005A22C1" w:rsidRPr="00881003" w:rsidRDefault="008D7AF1" w:rsidP="00ED18E9">
      <w:pPr>
        <w:pStyle w:val="ListParagraph"/>
        <w:numPr>
          <w:ilvl w:val="1"/>
          <w:numId w:val="6"/>
        </w:numPr>
        <w:spacing w:after="0" w:line="240" w:lineRule="auto"/>
        <w:jc w:val="both"/>
        <w:outlineLvl w:val="0"/>
        <w:rPr>
          <w:rFonts w:ascii="Verdana" w:hAnsi="Verdana" w:cs="Aparajita"/>
          <w:bCs/>
          <w:kern w:val="36"/>
          <w:sz w:val="24"/>
          <w:szCs w:val="48"/>
        </w:rPr>
      </w:pPr>
      <w:r w:rsidRPr="00881003">
        <w:rPr>
          <w:rFonts w:ascii="Verdana" w:hAnsi="Verdana" w:cs="Aparajita"/>
          <w:bCs/>
          <w:kern w:val="36"/>
          <w:sz w:val="24"/>
          <w:szCs w:val="48"/>
        </w:rPr>
        <w:t>The exporter will be required to conduct root-cause analysis by one of the food safety consultant</w:t>
      </w:r>
      <w:r w:rsidR="00D9264D">
        <w:rPr>
          <w:rFonts w:ascii="Verdana" w:hAnsi="Verdana" w:cs="Aparajita"/>
          <w:bCs/>
          <w:kern w:val="36"/>
          <w:sz w:val="24"/>
          <w:szCs w:val="48"/>
        </w:rPr>
        <w:t>s</w:t>
      </w:r>
      <w:r w:rsidRPr="00881003">
        <w:rPr>
          <w:rFonts w:ascii="Verdana" w:hAnsi="Verdana" w:cs="Aparajita"/>
          <w:bCs/>
          <w:kern w:val="36"/>
          <w:sz w:val="24"/>
          <w:szCs w:val="48"/>
        </w:rPr>
        <w:t xml:space="preserve"> empanelled with the Council. </w:t>
      </w:r>
      <w:r w:rsidR="00881003" w:rsidRPr="00881003">
        <w:rPr>
          <w:rFonts w:ascii="Verdana" w:hAnsi="Verdana" w:cs="Aparajita"/>
          <w:bCs/>
          <w:kern w:val="36"/>
          <w:sz w:val="24"/>
          <w:szCs w:val="48"/>
        </w:rPr>
        <w:t>The exporter will send a detailed report containing possible reasons for rapid alert, proposed</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corrective</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actions</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and</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measures</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to</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prevent</w:t>
      </w:r>
      <w:r w:rsidR="00676211">
        <w:rPr>
          <w:rFonts w:ascii="Verdana" w:hAnsi="Verdana" w:cs="Aparajita"/>
          <w:bCs/>
          <w:kern w:val="36"/>
          <w:sz w:val="24"/>
          <w:szCs w:val="48"/>
        </w:rPr>
        <w:t xml:space="preserve"> </w:t>
      </w:r>
      <w:r w:rsidR="00881003" w:rsidRPr="00881003">
        <w:rPr>
          <w:rFonts w:ascii="Verdana" w:hAnsi="Verdana" w:cs="Aparajita"/>
          <w:bCs/>
          <w:kern w:val="36"/>
          <w:sz w:val="24"/>
          <w:szCs w:val="48"/>
        </w:rPr>
        <w:t>the recurrence of the non-compliance</w:t>
      </w:r>
      <w:r w:rsidR="00881003">
        <w:rPr>
          <w:rFonts w:ascii="Verdana" w:hAnsi="Verdana" w:cs="Aparajita"/>
          <w:bCs/>
          <w:kern w:val="36"/>
          <w:sz w:val="24"/>
          <w:szCs w:val="48"/>
        </w:rPr>
        <w:t xml:space="preserve">. </w:t>
      </w:r>
      <w:r w:rsidRPr="00881003">
        <w:rPr>
          <w:rFonts w:ascii="Verdana" w:hAnsi="Verdana" w:cs="Aparajita"/>
          <w:bCs/>
          <w:kern w:val="36"/>
          <w:sz w:val="24"/>
          <w:szCs w:val="48"/>
        </w:rPr>
        <w:t>The fees for conducting root cause analysis will be paid by the exporter to the food safety consultant.</w:t>
      </w:r>
    </w:p>
    <w:p w:rsidR="005A22C1" w:rsidRDefault="005A22C1" w:rsidP="005A22C1">
      <w:pPr>
        <w:pStyle w:val="ListParagraph"/>
        <w:spacing w:after="0" w:line="240" w:lineRule="auto"/>
        <w:ind w:left="1080"/>
        <w:jc w:val="both"/>
        <w:outlineLvl w:val="0"/>
        <w:rPr>
          <w:rFonts w:ascii="Verdana" w:hAnsi="Verdana" w:cs="Aparajita"/>
          <w:bCs/>
          <w:kern w:val="36"/>
          <w:sz w:val="24"/>
          <w:szCs w:val="48"/>
        </w:rPr>
      </w:pPr>
    </w:p>
    <w:p w:rsidR="005A22C1" w:rsidRDefault="008D7AF1" w:rsidP="005A22C1">
      <w:pPr>
        <w:pStyle w:val="ListParagraph"/>
        <w:numPr>
          <w:ilvl w:val="1"/>
          <w:numId w:val="6"/>
        </w:numPr>
        <w:spacing w:after="0" w:line="240" w:lineRule="auto"/>
        <w:jc w:val="both"/>
        <w:outlineLvl w:val="0"/>
        <w:rPr>
          <w:rFonts w:ascii="Verdana" w:hAnsi="Verdana" w:cs="Aparajita"/>
          <w:bCs/>
          <w:kern w:val="36"/>
          <w:sz w:val="24"/>
          <w:szCs w:val="48"/>
        </w:rPr>
      </w:pPr>
      <w:r w:rsidRPr="005A22C1">
        <w:rPr>
          <w:rFonts w:ascii="Verdana" w:hAnsi="Verdana" w:cs="Aparajita"/>
          <w:bCs/>
          <w:kern w:val="36"/>
          <w:sz w:val="24"/>
          <w:szCs w:val="48"/>
        </w:rPr>
        <w:t>The exporter will be required to submit root cause analysis report within 21 days from the receipt of rapid alert from IOPEPC.</w:t>
      </w:r>
      <w:r w:rsidR="005A22C1" w:rsidRPr="005A22C1">
        <w:rPr>
          <w:rFonts w:ascii="Verdana" w:hAnsi="Verdana" w:cs="Aparajita"/>
          <w:bCs/>
          <w:kern w:val="36"/>
          <w:sz w:val="24"/>
          <w:szCs w:val="48"/>
        </w:rPr>
        <w:t xml:space="preserve"> The exporter will also be required to submit evidence within 45 days </w:t>
      </w:r>
      <w:r w:rsidR="00881039">
        <w:rPr>
          <w:rFonts w:ascii="Verdana" w:hAnsi="Verdana" w:cs="Aparajita"/>
          <w:bCs/>
          <w:kern w:val="36"/>
          <w:sz w:val="24"/>
          <w:szCs w:val="48"/>
        </w:rPr>
        <w:t>(from th</w:t>
      </w:r>
      <w:r w:rsidR="00D8732F">
        <w:rPr>
          <w:rFonts w:ascii="Verdana" w:hAnsi="Verdana" w:cs="Aparajita"/>
          <w:bCs/>
          <w:kern w:val="36"/>
          <w:sz w:val="24"/>
          <w:szCs w:val="48"/>
        </w:rPr>
        <w:t xml:space="preserve">e date of submission </w:t>
      </w:r>
      <w:r w:rsidR="00F47060">
        <w:rPr>
          <w:rFonts w:ascii="Verdana" w:hAnsi="Verdana" w:cs="Aparajita"/>
          <w:bCs/>
          <w:kern w:val="36"/>
          <w:sz w:val="24"/>
          <w:szCs w:val="48"/>
        </w:rPr>
        <w:t xml:space="preserve">of </w:t>
      </w:r>
      <w:r w:rsidR="00D8732F">
        <w:rPr>
          <w:rFonts w:ascii="Verdana" w:hAnsi="Verdana" w:cs="Aparajita"/>
          <w:bCs/>
          <w:kern w:val="36"/>
          <w:sz w:val="24"/>
          <w:szCs w:val="48"/>
        </w:rPr>
        <w:t>root cause</w:t>
      </w:r>
      <w:r w:rsidR="00F47060">
        <w:rPr>
          <w:rFonts w:ascii="Verdana" w:hAnsi="Verdana" w:cs="Aparajita"/>
          <w:bCs/>
          <w:kern w:val="36"/>
          <w:sz w:val="24"/>
          <w:szCs w:val="48"/>
        </w:rPr>
        <w:t xml:space="preserve"> analysis report</w:t>
      </w:r>
      <w:r w:rsidR="00D8732F">
        <w:rPr>
          <w:rFonts w:ascii="Verdana" w:hAnsi="Verdana" w:cs="Aparajita"/>
          <w:bCs/>
          <w:kern w:val="36"/>
          <w:sz w:val="24"/>
          <w:szCs w:val="48"/>
        </w:rPr>
        <w:t>)</w:t>
      </w:r>
      <w:r w:rsidR="00881039">
        <w:rPr>
          <w:rFonts w:ascii="Verdana" w:hAnsi="Verdana" w:cs="Aparajita"/>
          <w:bCs/>
          <w:kern w:val="36"/>
          <w:sz w:val="24"/>
          <w:szCs w:val="48"/>
        </w:rPr>
        <w:t xml:space="preserve"> </w:t>
      </w:r>
      <w:r w:rsidR="005A22C1" w:rsidRPr="005A22C1">
        <w:rPr>
          <w:rFonts w:ascii="Verdana" w:hAnsi="Verdana" w:cs="Aparajita"/>
          <w:bCs/>
          <w:kern w:val="36"/>
          <w:sz w:val="24"/>
          <w:szCs w:val="48"/>
        </w:rPr>
        <w:t>showing that the proposed corrective action mentioned in the root cause analysis has been undertak</w:t>
      </w:r>
      <w:r w:rsidR="00CC480D">
        <w:rPr>
          <w:rFonts w:ascii="Verdana" w:hAnsi="Verdana" w:cs="Aparajita"/>
          <w:bCs/>
          <w:kern w:val="36"/>
          <w:sz w:val="24"/>
          <w:szCs w:val="48"/>
        </w:rPr>
        <w:t xml:space="preserve">en </w:t>
      </w:r>
      <w:r w:rsidR="005A22C1" w:rsidRPr="005A22C1">
        <w:rPr>
          <w:rFonts w:ascii="Verdana" w:hAnsi="Verdana" w:cs="Aparajita"/>
          <w:bCs/>
          <w:kern w:val="36"/>
          <w:sz w:val="24"/>
          <w:szCs w:val="48"/>
        </w:rPr>
        <w:t xml:space="preserve">at the processing unit. </w:t>
      </w:r>
    </w:p>
    <w:p w:rsidR="00F6051D" w:rsidRPr="00F6051D" w:rsidRDefault="00F6051D" w:rsidP="00F6051D">
      <w:pPr>
        <w:pStyle w:val="ListParagraph"/>
        <w:rPr>
          <w:rFonts w:ascii="Verdana" w:hAnsi="Verdana" w:cs="Aparajita"/>
          <w:bCs/>
          <w:kern w:val="36"/>
          <w:sz w:val="24"/>
          <w:szCs w:val="48"/>
        </w:rPr>
      </w:pPr>
    </w:p>
    <w:p w:rsidR="00F6051D" w:rsidRDefault="00F6051D" w:rsidP="005A22C1">
      <w:pPr>
        <w:pStyle w:val="ListParagraph"/>
        <w:numPr>
          <w:ilvl w:val="1"/>
          <w:numId w:val="6"/>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In case of th</w:t>
      </w:r>
      <w:r w:rsidR="008053BF">
        <w:rPr>
          <w:rFonts w:ascii="Verdana" w:hAnsi="Verdana" w:cs="Aparajita"/>
          <w:bCs/>
          <w:kern w:val="36"/>
          <w:sz w:val="24"/>
          <w:szCs w:val="48"/>
        </w:rPr>
        <w:t>re</w:t>
      </w:r>
      <w:r>
        <w:rPr>
          <w:rFonts w:ascii="Verdana" w:hAnsi="Verdana" w:cs="Aparajita"/>
          <w:bCs/>
          <w:kern w:val="36"/>
          <w:sz w:val="24"/>
          <w:szCs w:val="48"/>
        </w:rPr>
        <w:t xml:space="preserve">e rapid alerts, </w:t>
      </w:r>
      <w:r w:rsidR="00CC480D">
        <w:rPr>
          <w:rFonts w:ascii="Verdana" w:hAnsi="Verdana" w:cs="Aparajita"/>
          <w:bCs/>
          <w:kern w:val="36"/>
          <w:sz w:val="24"/>
          <w:szCs w:val="48"/>
        </w:rPr>
        <w:t>the</w:t>
      </w:r>
      <w:r>
        <w:rPr>
          <w:rFonts w:ascii="Verdana" w:hAnsi="Verdana" w:cs="Aparajita"/>
          <w:bCs/>
          <w:kern w:val="36"/>
          <w:sz w:val="24"/>
          <w:szCs w:val="48"/>
        </w:rPr>
        <w:t xml:space="preserve"> following measures will be required to be undertaken:</w:t>
      </w:r>
    </w:p>
    <w:p w:rsidR="00F6051D" w:rsidRPr="00F6051D" w:rsidRDefault="00F6051D" w:rsidP="00F6051D">
      <w:pPr>
        <w:pStyle w:val="ListParagraph"/>
        <w:rPr>
          <w:rFonts w:ascii="Verdana" w:hAnsi="Verdana" w:cs="Aparajita"/>
          <w:bCs/>
          <w:kern w:val="36"/>
          <w:sz w:val="24"/>
          <w:szCs w:val="48"/>
        </w:rPr>
      </w:pPr>
    </w:p>
    <w:p w:rsidR="00F6051D" w:rsidRDefault="00F6051D" w:rsidP="00F6051D">
      <w:pPr>
        <w:pStyle w:val="ListParagraph"/>
        <w:numPr>
          <w:ilvl w:val="0"/>
          <w:numId w:val="7"/>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In case the testing was done by the same laboratory, the exporter will have to change the laboratory (from the list authorised lab</w:t>
      </w:r>
      <w:r w:rsidR="00D9264D">
        <w:rPr>
          <w:rFonts w:ascii="Verdana" w:hAnsi="Verdana" w:cs="Aparajita"/>
          <w:bCs/>
          <w:kern w:val="36"/>
          <w:sz w:val="24"/>
          <w:szCs w:val="48"/>
        </w:rPr>
        <w:t>oratories) for testing of next 1</w:t>
      </w:r>
      <w:r>
        <w:rPr>
          <w:rFonts w:ascii="Verdana" w:hAnsi="Verdana" w:cs="Aparajita"/>
          <w:bCs/>
          <w:kern w:val="36"/>
          <w:sz w:val="24"/>
          <w:szCs w:val="48"/>
        </w:rPr>
        <w:t>0 consignments.</w:t>
      </w:r>
    </w:p>
    <w:p w:rsidR="00D8732F" w:rsidRDefault="00D8732F" w:rsidP="00D8732F">
      <w:pPr>
        <w:pStyle w:val="ListParagraph"/>
        <w:spacing w:after="0" w:line="240" w:lineRule="auto"/>
        <w:ind w:left="1440"/>
        <w:jc w:val="both"/>
        <w:outlineLvl w:val="0"/>
        <w:rPr>
          <w:rFonts w:ascii="Verdana" w:hAnsi="Verdana" w:cs="Aparajita"/>
          <w:bCs/>
          <w:kern w:val="36"/>
          <w:sz w:val="24"/>
          <w:szCs w:val="48"/>
        </w:rPr>
      </w:pPr>
    </w:p>
    <w:p w:rsidR="008053BF" w:rsidRDefault="00F6051D" w:rsidP="00E62204">
      <w:pPr>
        <w:pStyle w:val="ListParagraph"/>
        <w:numPr>
          <w:ilvl w:val="0"/>
          <w:numId w:val="7"/>
        </w:numPr>
        <w:spacing w:after="0" w:line="240" w:lineRule="auto"/>
        <w:jc w:val="both"/>
        <w:outlineLvl w:val="0"/>
        <w:rPr>
          <w:rFonts w:ascii="Verdana" w:hAnsi="Verdana" w:cs="Aparajita"/>
          <w:bCs/>
          <w:kern w:val="36"/>
          <w:sz w:val="24"/>
          <w:szCs w:val="48"/>
        </w:rPr>
      </w:pPr>
      <w:r w:rsidRPr="00F6051D">
        <w:rPr>
          <w:rFonts w:ascii="Verdana" w:hAnsi="Verdana" w:cs="Aparajita"/>
          <w:bCs/>
          <w:kern w:val="36"/>
          <w:sz w:val="24"/>
          <w:szCs w:val="48"/>
        </w:rPr>
        <w:t xml:space="preserve">IOPEPC would </w:t>
      </w:r>
      <w:r w:rsidR="00D9264D">
        <w:rPr>
          <w:rFonts w:ascii="Verdana" w:hAnsi="Verdana" w:cs="Aparajita"/>
          <w:bCs/>
          <w:kern w:val="36"/>
          <w:sz w:val="24"/>
          <w:szCs w:val="48"/>
        </w:rPr>
        <w:t xml:space="preserve">appoint </w:t>
      </w:r>
      <w:r w:rsidRPr="00F6051D">
        <w:rPr>
          <w:rFonts w:ascii="Verdana" w:hAnsi="Verdana" w:cs="Aparajita"/>
          <w:bCs/>
          <w:kern w:val="36"/>
          <w:sz w:val="24"/>
          <w:szCs w:val="48"/>
        </w:rPr>
        <w:t>food safety consultant to conduct root cause analysis.</w:t>
      </w:r>
      <w:r w:rsidR="00B24064">
        <w:rPr>
          <w:rFonts w:ascii="Verdana" w:hAnsi="Verdana" w:cs="Aparajita"/>
          <w:bCs/>
          <w:kern w:val="36"/>
          <w:sz w:val="24"/>
          <w:szCs w:val="48"/>
        </w:rPr>
        <w:t xml:space="preserve"> The exporters would be required to pay the </w:t>
      </w:r>
      <w:r w:rsidR="00B24064">
        <w:rPr>
          <w:rFonts w:ascii="Verdana" w:hAnsi="Verdana" w:cs="Aparajita"/>
          <w:bCs/>
          <w:kern w:val="36"/>
          <w:sz w:val="24"/>
          <w:szCs w:val="48"/>
        </w:rPr>
        <w:lastRenderedPageBreak/>
        <w:t>charge</w:t>
      </w:r>
      <w:r w:rsidR="00D9264D">
        <w:rPr>
          <w:rFonts w:ascii="Verdana" w:hAnsi="Verdana" w:cs="Aparajita"/>
          <w:bCs/>
          <w:kern w:val="36"/>
          <w:sz w:val="24"/>
          <w:szCs w:val="48"/>
        </w:rPr>
        <w:t>s of the food safety consultant appointed by the Council for root cause analysis.</w:t>
      </w:r>
    </w:p>
    <w:p w:rsidR="00D8732F" w:rsidRPr="00D8732F" w:rsidRDefault="00D8732F" w:rsidP="00D8732F">
      <w:pPr>
        <w:spacing w:after="0" w:line="240" w:lineRule="auto"/>
        <w:jc w:val="both"/>
        <w:outlineLvl w:val="0"/>
        <w:rPr>
          <w:rFonts w:ascii="Verdana" w:hAnsi="Verdana" w:cs="Aparajita"/>
          <w:bCs/>
          <w:kern w:val="36"/>
          <w:sz w:val="24"/>
          <w:szCs w:val="48"/>
        </w:rPr>
      </w:pPr>
    </w:p>
    <w:p w:rsidR="00F6051D" w:rsidRDefault="00F6051D" w:rsidP="00E62204">
      <w:pPr>
        <w:pStyle w:val="ListParagraph"/>
        <w:numPr>
          <w:ilvl w:val="0"/>
          <w:numId w:val="7"/>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R</w:t>
      </w:r>
      <w:r w:rsidRPr="00F6051D">
        <w:rPr>
          <w:rFonts w:ascii="Verdana" w:hAnsi="Verdana" w:cs="Aparajita"/>
          <w:bCs/>
          <w:kern w:val="36"/>
          <w:sz w:val="24"/>
          <w:szCs w:val="48"/>
        </w:rPr>
        <w:t xml:space="preserve">epresentative </w:t>
      </w:r>
      <w:r>
        <w:rPr>
          <w:rFonts w:ascii="Verdana" w:hAnsi="Verdana" w:cs="Aparajita"/>
          <w:bCs/>
          <w:kern w:val="36"/>
          <w:sz w:val="24"/>
          <w:szCs w:val="48"/>
        </w:rPr>
        <w:t xml:space="preserve">of IOPEPC </w:t>
      </w:r>
      <w:r w:rsidRPr="00F6051D">
        <w:rPr>
          <w:rFonts w:ascii="Verdana" w:hAnsi="Verdana" w:cs="Aparajita"/>
          <w:bCs/>
          <w:kern w:val="36"/>
          <w:sz w:val="24"/>
          <w:szCs w:val="48"/>
        </w:rPr>
        <w:t>would also accompany</w:t>
      </w:r>
      <w:r>
        <w:rPr>
          <w:rFonts w:ascii="Verdana" w:hAnsi="Verdana" w:cs="Aparajita"/>
          <w:bCs/>
          <w:kern w:val="36"/>
          <w:sz w:val="24"/>
          <w:szCs w:val="48"/>
        </w:rPr>
        <w:t xml:space="preserve"> during the </w:t>
      </w:r>
      <w:r w:rsidRPr="00F6051D">
        <w:rPr>
          <w:rFonts w:ascii="Verdana" w:hAnsi="Verdana" w:cs="Aparajita"/>
          <w:bCs/>
          <w:kern w:val="36"/>
          <w:sz w:val="24"/>
          <w:szCs w:val="48"/>
        </w:rPr>
        <w:t>root cause analysis</w:t>
      </w:r>
      <w:r>
        <w:rPr>
          <w:rFonts w:ascii="Verdana" w:hAnsi="Verdana" w:cs="Aparajita"/>
          <w:bCs/>
          <w:kern w:val="36"/>
          <w:sz w:val="24"/>
          <w:szCs w:val="48"/>
        </w:rPr>
        <w:t>.</w:t>
      </w:r>
      <w:r w:rsidR="008053BF">
        <w:rPr>
          <w:rFonts w:ascii="Verdana" w:hAnsi="Verdana" w:cs="Aparajita"/>
          <w:bCs/>
          <w:kern w:val="36"/>
          <w:sz w:val="24"/>
          <w:szCs w:val="48"/>
        </w:rPr>
        <w:t xml:space="preserve"> The expenditure on the visit of IOPEPC presented would be borne by the exporter at per actuals.</w:t>
      </w:r>
    </w:p>
    <w:p w:rsidR="001420E1" w:rsidRDefault="001420E1" w:rsidP="001420E1">
      <w:pPr>
        <w:pStyle w:val="ListParagraph"/>
        <w:spacing w:after="0" w:line="240" w:lineRule="auto"/>
        <w:ind w:left="1440"/>
        <w:jc w:val="both"/>
        <w:outlineLvl w:val="0"/>
        <w:rPr>
          <w:rFonts w:ascii="Verdana" w:hAnsi="Verdana" w:cs="Aparajita"/>
          <w:bCs/>
          <w:kern w:val="36"/>
          <w:sz w:val="24"/>
          <w:szCs w:val="48"/>
        </w:rPr>
      </w:pPr>
    </w:p>
    <w:p w:rsidR="00F6051D" w:rsidRDefault="001420E1" w:rsidP="00DB34BF">
      <w:pPr>
        <w:pStyle w:val="ListParagraph"/>
        <w:numPr>
          <w:ilvl w:val="1"/>
          <w:numId w:val="6"/>
        </w:numPr>
        <w:spacing w:after="0" w:line="240" w:lineRule="auto"/>
        <w:jc w:val="both"/>
        <w:outlineLvl w:val="0"/>
        <w:rPr>
          <w:rFonts w:ascii="Verdana" w:hAnsi="Verdana" w:cs="Aparajita"/>
          <w:bCs/>
          <w:kern w:val="36"/>
          <w:sz w:val="24"/>
          <w:szCs w:val="48"/>
        </w:rPr>
      </w:pPr>
      <w:r>
        <w:rPr>
          <w:rFonts w:ascii="Verdana" w:hAnsi="Verdana" w:cs="Aparajita"/>
          <w:bCs/>
          <w:kern w:val="36"/>
          <w:sz w:val="24"/>
          <w:szCs w:val="48"/>
        </w:rPr>
        <w:t xml:space="preserve">IOPEPC </w:t>
      </w:r>
      <w:r w:rsidR="003D5A13">
        <w:rPr>
          <w:rFonts w:ascii="Verdana" w:hAnsi="Verdana" w:cs="Aparajita"/>
          <w:bCs/>
          <w:kern w:val="36"/>
          <w:sz w:val="24"/>
          <w:szCs w:val="48"/>
        </w:rPr>
        <w:t xml:space="preserve">shall </w:t>
      </w:r>
      <w:r>
        <w:rPr>
          <w:rFonts w:ascii="Verdana" w:hAnsi="Verdana" w:cs="Aparajita"/>
          <w:bCs/>
          <w:kern w:val="36"/>
          <w:sz w:val="24"/>
          <w:szCs w:val="48"/>
        </w:rPr>
        <w:t xml:space="preserve">conduct surprise check and </w:t>
      </w:r>
      <w:r w:rsidRPr="001420E1">
        <w:rPr>
          <w:rFonts w:ascii="Verdana" w:hAnsi="Verdana" w:cs="Aparajita"/>
          <w:bCs/>
          <w:kern w:val="36"/>
          <w:sz w:val="24"/>
          <w:szCs w:val="48"/>
        </w:rPr>
        <w:t xml:space="preserve">verification </w:t>
      </w:r>
      <w:r>
        <w:rPr>
          <w:rFonts w:ascii="Verdana" w:hAnsi="Verdana" w:cs="Aparajita"/>
          <w:bCs/>
          <w:kern w:val="36"/>
          <w:sz w:val="24"/>
          <w:szCs w:val="48"/>
        </w:rPr>
        <w:t>of food safety system being practised at the processing unit/warehouse</w:t>
      </w:r>
      <w:r w:rsidR="00B534F0">
        <w:rPr>
          <w:rFonts w:ascii="Verdana" w:hAnsi="Verdana" w:cs="Aparajita"/>
          <w:bCs/>
          <w:kern w:val="36"/>
          <w:sz w:val="24"/>
          <w:szCs w:val="48"/>
        </w:rPr>
        <w:t xml:space="preserve">, </w:t>
      </w:r>
      <w:r w:rsidR="0058173C">
        <w:rPr>
          <w:rFonts w:ascii="Verdana" w:hAnsi="Verdana" w:cs="Aparajita"/>
          <w:bCs/>
          <w:kern w:val="36"/>
          <w:sz w:val="24"/>
          <w:szCs w:val="48"/>
        </w:rPr>
        <w:t>c</w:t>
      </w:r>
      <w:r w:rsidR="00B534F0" w:rsidRPr="00B534F0">
        <w:rPr>
          <w:rFonts w:ascii="Verdana" w:hAnsi="Verdana" w:cs="Aparajita"/>
          <w:bCs/>
          <w:kern w:val="36"/>
          <w:sz w:val="24"/>
          <w:szCs w:val="48"/>
        </w:rPr>
        <w:t>ontrol measures exercised by the processing unit</w:t>
      </w:r>
      <w:r w:rsidR="00B534F0">
        <w:rPr>
          <w:rFonts w:ascii="Verdana" w:hAnsi="Verdana" w:cs="Aparajita"/>
          <w:bCs/>
          <w:kern w:val="36"/>
          <w:sz w:val="24"/>
          <w:szCs w:val="48"/>
        </w:rPr>
        <w:t xml:space="preserve"> </w:t>
      </w:r>
      <w:r w:rsidR="00B534F0" w:rsidRPr="00B534F0">
        <w:rPr>
          <w:rFonts w:ascii="Verdana" w:hAnsi="Verdana" w:cs="Aparajita"/>
          <w:bCs/>
          <w:kern w:val="36"/>
          <w:sz w:val="24"/>
          <w:szCs w:val="48"/>
        </w:rPr>
        <w:t>at all</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stages</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of</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pro</w:t>
      </w:r>
      <w:r w:rsidR="0058173C">
        <w:rPr>
          <w:rFonts w:ascii="Verdana" w:hAnsi="Verdana" w:cs="Aparajita"/>
          <w:bCs/>
          <w:kern w:val="36"/>
          <w:sz w:val="24"/>
          <w:szCs w:val="48"/>
        </w:rPr>
        <w:t>cessing</w:t>
      </w:r>
      <w:r w:rsidR="00B534F0" w:rsidRPr="00B534F0">
        <w:rPr>
          <w:rFonts w:ascii="Verdana" w:hAnsi="Verdana" w:cs="Aparajita"/>
          <w:bCs/>
          <w:kern w:val="36"/>
          <w:sz w:val="24"/>
          <w:szCs w:val="48"/>
        </w:rPr>
        <w:t>,</w:t>
      </w:r>
      <w:r w:rsidR="00676211">
        <w:rPr>
          <w:rFonts w:ascii="Verdana" w:hAnsi="Verdana" w:cs="Aparajita"/>
          <w:bCs/>
          <w:kern w:val="36"/>
          <w:sz w:val="24"/>
          <w:szCs w:val="48"/>
        </w:rPr>
        <w:t xml:space="preserve"> </w:t>
      </w:r>
      <w:r w:rsidR="00997177" w:rsidRPr="00B534F0">
        <w:rPr>
          <w:rFonts w:ascii="Verdana" w:hAnsi="Verdana" w:cs="Aparajita"/>
          <w:bCs/>
          <w:kern w:val="36"/>
          <w:sz w:val="24"/>
          <w:szCs w:val="48"/>
        </w:rPr>
        <w:t>Post-Harvest</w:t>
      </w:r>
      <w:r w:rsidR="00B534F0" w:rsidRPr="00B534F0">
        <w:rPr>
          <w:rFonts w:ascii="Verdana" w:hAnsi="Verdana" w:cs="Aparajita"/>
          <w:bCs/>
          <w:kern w:val="36"/>
          <w:sz w:val="24"/>
          <w:szCs w:val="48"/>
        </w:rPr>
        <w:t xml:space="preserve"> Handling</w:t>
      </w:r>
      <w:r w:rsidR="00997177">
        <w:rPr>
          <w:rFonts w:ascii="Verdana" w:hAnsi="Verdana" w:cs="Aparajita"/>
          <w:bCs/>
          <w:kern w:val="36"/>
          <w:sz w:val="24"/>
          <w:szCs w:val="48"/>
        </w:rPr>
        <w:t xml:space="preserve"> procedure </w:t>
      </w:r>
      <w:r w:rsidR="00B534F0" w:rsidRPr="00B534F0">
        <w:rPr>
          <w:rFonts w:ascii="Verdana" w:hAnsi="Verdana" w:cs="Aparajita"/>
          <w:bCs/>
          <w:kern w:val="36"/>
          <w:sz w:val="24"/>
          <w:szCs w:val="48"/>
        </w:rPr>
        <w:t xml:space="preserve">and </w:t>
      </w:r>
      <w:r w:rsidR="00997177">
        <w:rPr>
          <w:rFonts w:ascii="Verdana" w:hAnsi="Verdana" w:cs="Aparajita"/>
          <w:bCs/>
          <w:kern w:val="36"/>
          <w:sz w:val="24"/>
          <w:szCs w:val="48"/>
        </w:rPr>
        <w:t xml:space="preserve">transportation, </w:t>
      </w:r>
      <w:r w:rsidR="00B534F0" w:rsidRPr="00B534F0">
        <w:rPr>
          <w:rFonts w:ascii="Verdana" w:hAnsi="Verdana" w:cs="Aparajita"/>
          <w:bCs/>
          <w:kern w:val="36"/>
          <w:sz w:val="24"/>
          <w:szCs w:val="48"/>
        </w:rPr>
        <w:t>including</w:t>
      </w:r>
      <w:r w:rsidR="00997177">
        <w:rPr>
          <w:rFonts w:ascii="Verdana" w:hAnsi="Verdana" w:cs="Aparajita"/>
          <w:bCs/>
          <w:kern w:val="36"/>
          <w:sz w:val="24"/>
          <w:szCs w:val="48"/>
        </w:rPr>
        <w:t xml:space="preserve"> </w:t>
      </w:r>
      <w:r w:rsidR="00B534F0" w:rsidRPr="00B534F0">
        <w:rPr>
          <w:rFonts w:ascii="Verdana" w:hAnsi="Verdana" w:cs="Aparajita"/>
          <w:bCs/>
          <w:kern w:val="36"/>
          <w:sz w:val="24"/>
          <w:szCs w:val="48"/>
        </w:rPr>
        <w:t>Good</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Handling</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Practices</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(GHP),</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sanitary controls,</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personal</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hygiene</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control,</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pest</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control,</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calibration,</w:t>
      </w:r>
      <w:r w:rsidR="00676211">
        <w:rPr>
          <w:rFonts w:ascii="Verdana" w:hAnsi="Verdana" w:cs="Aparajita"/>
          <w:bCs/>
          <w:kern w:val="36"/>
          <w:sz w:val="24"/>
          <w:szCs w:val="48"/>
        </w:rPr>
        <w:t xml:space="preserve"> </w:t>
      </w:r>
      <w:r w:rsidR="00B534F0" w:rsidRPr="00B534F0">
        <w:rPr>
          <w:rFonts w:ascii="Verdana" w:hAnsi="Verdana" w:cs="Aparajita"/>
          <w:bCs/>
          <w:kern w:val="36"/>
          <w:sz w:val="24"/>
          <w:szCs w:val="48"/>
        </w:rPr>
        <w:t xml:space="preserve">record </w:t>
      </w:r>
      <w:r w:rsidR="00B534F0">
        <w:rPr>
          <w:rFonts w:ascii="Verdana" w:hAnsi="Verdana" w:cs="Aparajita"/>
          <w:bCs/>
          <w:kern w:val="36"/>
          <w:sz w:val="24"/>
          <w:szCs w:val="48"/>
        </w:rPr>
        <w:t xml:space="preserve">keeping, </w:t>
      </w:r>
      <w:r w:rsidR="00B534F0" w:rsidRPr="00B534F0">
        <w:rPr>
          <w:rFonts w:ascii="Verdana" w:hAnsi="Verdana" w:cs="Aparajita"/>
          <w:bCs/>
          <w:kern w:val="36"/>
          <w:sz w:val="24"/>
          <w:szCs w:val="48"/>
        </w:rPr>
        <w:t>Internal audits including primary production, training of employees</w:t>
      </w:r>
      <w:r w:rsidR="00B534F0">
        <w:rPr>
          <w:rFonts w:ascii="Verdana" w:hAnsi="Verdana" w:cs="Aparajita"/>
          <w:bCs/>
          <w:kern w:val="36"/>
          <w:sz w:val="24"/>
          <w:szCs w:val="48"/>
        </w:rPr>
        <w:t>,</w:t>
      </w:r>
      <w:r w:rsidR="00997177">
        <w:rPr>
          <w:rFonts w:ascii="Verdana" w:hAnsi="Verdana" w:cs="Aparajita"/>
          <w:bCs/>
          <w:kern w:val="36"/>
          <w:sz w:val="24"/>
          <w:szCs w:val="48"/>
        </w:rPr>
        <w:t xml:space="preserve"> </w:t>
      </w:r>
      <w:r w:rsidR="00B534F0">
        <w:rPr>
          <w:rFonts w:ascii="Verdana" w:hAnsi="Verdana" w:cs="Aparajita"/>
          <w:bCs/>
          <w:kern w:val="36"/>
          <w:sz w:val="24"/>
          <w:szCs w:val="48"/>
        </w:rPr>
        <w:t>etc</w:t>
      </w:r>
      <w:r w:rsidR="00B534F0" w:rsidRPr="00B534F0">
        <w:rPr>
          <w:rFonts w:ascii="Verdana" w:hAnsi="Verdana" w:cs="Aparajita"/>
          <w:bCs/>
          <w:kern w:val="36"/>
          <w:sz w:val="24"/>
          <w:szCs w:val="48"/>
        </w:rPr>
        <w:t>.</w:t>
      </w:r>
    </w:p>
    <w:p w:rsidR="00112BD8" w:rsidRDefault="00112BD8" w:rsidP="00F6051D">
      <w:pPr>
        <w:pStyle w:val="ListParagraph"/>
        <w:rPr>
          <w:rFonts w:ascii="Verdana" w:hAnsi="Verdana" w:cs="Aparajita"/>
          <w:b/>
          <w:kern w:val="36"/>
          <w:sz w:val="30"/>
          <w:szCs w:val="30"/>
        </w:rPr>
      </w:pPr>
    </w:p>
    <w:p w:rsidR="00F6051D" w:rsidRPr="0058173C" w:rsidRDefault="00F6051D" w:rsidP="0058173C">
      <w:pPr>
        <w:rPr>
          <w:rFonts w:ascii="Verdana" w:hAnsi="Verdana" w:cs="Aparajita"/>
          <w:b/>
          <w:kern w:val="36"/>
          <w:sz w:val="30"/>
          <w:szCs w:val="30"/>
        </w:rPr>
      </w:pPr>
      <w:r w:rsidRPr="0058173C">
        <w:rPr>
          <w:rFonts w:ascii="Verdana" w:hAnsi="Verdana" w:cs="Aparajita"/>
          <w:b/>
          <w:kern w:val="36"/>
          <w:sz w:val="30"/>
          <w:szCs w:val="30"/>
        </w:rPr>
        <w:t>Laboratory</w:t>
      </w:r>
    </w:p>
    <w:p w:rsidR="00F6051D" w:rsidRDefault="00F6051D" w:rsidP="00F6051D">
      <w:pPr>
        <w:pStyle w:val="ListParagraph"/>
        <w:rPr>
          <w:rFonts w:ascii="Verdana" w:hAnsi="Verdana" w:cs="Aparajita"/>
          <w:bCs/>
          <w:kern w:val="36"/>
          <w:sz w:val="24"/>
          <w:szCs w:val="48"/>
        </w:rPr>
      </w:pPr>
    </w:p>
    <w:p w:rsidR="00F6051D" w:rsidRDefault="00F6051D" w:rsidP="00F6051D">
      <w:pPr>
        <w:pStyle w:val="ListParagraph"/>
        <w:numPr>
          <w:ilvl w:val="1"/>
          <w:numId w:val="6"/>
        </w:numPr>
        <w:rPr>
          <w:rFonts w:ascii="Verdana" w:hAnsi="Verdana" w:cs="Aparajita"/>
          <w:bCs/>
          <w:kern w:val="36"/>
          <w:sz w:val="24"/>
          <w:szCs w:val="48"/>
        </w:rPr>
      </w:pPr>
      <w:r>
        <w:rPr>
          <w:rFonts w:ascii="Verdana" w:hAnsi="Verdana" w:cs="Aparajita"/>
          <w:bCs/>
          <w:kern w:val="36"/>
          <w:sz w:val="24"/>
          <w:szCs w:val="48"/>
        </w:rPr>
        <w:t>For each rapid alert communicated to the laboratory concerned, the laboratories will have to do the following:</w:t>
      </w:r>
    </w:p>
    <w:p w:rsidR="00762391" w:rsidRDefault="00762391" w:rsidP="00762391">
      <w:pPr>
        <w:pStyle w:val="ListParagraph"/>
        <w:ind w:left="1080"/>
        <w:rPr>
          <w:rFonts w:ascii="Verdana" w:hAnsi="Verdana" w:cs="Aparajita"/>
          <w:bCs/>
          <w:kern w:val="36"/>
          <w:sz w:val="24"/>
          <w:szCs w:val="48"/>
        </w:rPr>
      </w:pPr>
    </w:p>
    <w:p w:rsidR="00F6051D" w:rsidRPr="00881003" w:rsidRDefault="00881003" w:rsidP="00147E6F">
      <w:pPr>
        <w:pStyle w:val="ListParagraph"/>
        <w:numPr>
          <w:ilvl w:val="0"/>
          <w:numId w:val="8"/>
        </w:numPr>
        <w:rPr>
          <w:rFonts w:ascii="Verdana" w:hAnsi="Verdana" w:cs="Aparajita"/>
          <w:bCs/>
          <w:kern w:val="36"/>
          <w:sz w:val="24"/>
          <w:szCs w:val="48"/>
        </w:rPr>
      </w:pPr>
      <w:r w:rsidRPr="00881003">
        <w:rPr>
          <w:rFonts w:ascii="Verdana" w:hAnsi="Verdana" w:cs="Aparajita"/>
          <w:bCs/>
          <w:kern w:val="36"/>
          <w:sz w:val="24"/>
          <w:szCs w:val="48"/>
        </w:rPr>
        <w:t>Submit complete</w:t>
      </w:r>
      <w:r w:rsidR="00676211">
        <w:rPr>
          <w:rFonts w:ascii="Verdana" w:hAnsi="Verdana" w:cs="Aparajita"/>
          <w:bCs/>
          <w:kern w:val="36"/>
          <w:sz w:val="24"/>
          <w:szCs w:val="48"/>
        </w:rPr>
        <w:t xml:space="preserve"> </w:t>
      </w:r>
      <w:r w:rsidRPr="00881003">
        <w:rPr>
          <w:rFonts w:ascii="Verdana" w:hAnsi="Verdana" w:cs="Aparajita"/>
          <w:bCs/>
          <w:kern w:val="36"/>
          <w:sz w:val="24"/>
          <w:szCs w:val="48"/>
        </w:rPr>
        <w:t>set</w:t>
      </w:r>
      <w:r w:rsidR="00676211">
        <w:rPr>
          <w:rFonts w:ascii="Verdana" w:hAnsi="Verdana" w:cs="Aparajita"/>
          <w:bCs/>
          <w:kern w:val="36"/>
          <w:sz w:val="24"/>
          <w:szCs w:val="48"/>
        </w:rPr>
        <w:t xml:space="preserve"> </w:t>
      </w:r>
      <w:r w:rsidRPr="00881003">
        <w:rPr>
          <w:rFonts w:ascii="Verdana" w:hAnsi="Verdana" w:cs="Aparajita"/>
          <w:bCs/>
          <w:kern w:val="36"/>
          <w:sz w:val="24"/>
          <w:szCs w:val="48"/>
        </w:rPr>
        <w:t>of</w:t>
      </w:r>
      <w:r w:rsidR="00676211">
        <w:rPr>
          <w:rFonts w:ascii="Verdana" w:hAnsi="Verdana" w:cs="Aparajita"/>
          <w:bCs/>
          <w:kern w:val="36"/>
          <w:sz w:val="24"/>
          <w:szCs w:val="48"/>
        </w:rPr>
        <w:t xml:space="preserve"> </w:t>
      </w:r>
      <w:r w:rsidRPr="00881003">
        <w:rPr>
          <w:rFonts w:ascii="Verdana" w:hAnsi="Verdana" w:cs="Aparajita"/>
          <w:bCs/>
          <w:kern w:val="36"/>
          <w:sz w:val="24"/>
          <w:szCs w:val="48"/>
        </w:rPr>
        <w:t>Test</w:t>
      </w:r>
      <w:r w:rsidR="00676211">
        <w:rPr>
          <w:rFonts w:ascii="Verdana" w:hAnsi="Verdana" w:cs="Aparajita"/>
          <w:bCs/>
          <w:kern w:val="36"/>
          <w:sz w:val="24"/>
          <w:szCs w:val="48"/>
        </w:rPr>
        <w:t xml:space="preserve"> </w:t>
      </w:r>
      <w:r w:rsidRPr="00881003">
        <w:rPr>
          <w:rFonts w:ascii="Verdana" w:hAnsi="Verdana" w:cs="Aparajita"/>
          <w:bCs/>
          <w:kern w:val="36"/>
          <w:sz w:val="24"/>
          <w:szCs w:val="48"/>
        </w:rPr>
        <w:t>reports</w:t>
      </w:r>
      <w:r w:rsidR="0058173C">
        <w:rPr>
          <w:rFonts w:ascii="Verdana" w:hAnsi="Verdana" w:cs="Aparajita"/>
          <w:bCs/>
          <w:kern w:val="36"/>
          <w:sz w:val="24"/>
          <w:szCs w:val="48"/>
        </w:rPr>
        <w:t xml:space="preserve">, </w:t>
      </w:r>
      <w:r w:rsidR="00F6051D" w:rsidRPr="00881003">
        <w:rPr>
          <w:rFonts w:ascii="Verdana" w:hAnsi="Verdana" w:cs="Aparajita"/>
          <w:bCs/>
          <w:kern w:val="36"/>
          <w:sz w:val="24"/>
          <w:szCs w:val="48"/>
        </w:rPr>
        <w:t>details of the sampling and testing of the cargo on the rapid alert. This would include name of the sampling person, photographic evidence of sampling, name of the laboratory person who has conducted the testing of cargo, testing records</w:t>
      </w:r>
      <w:r w:rsidR="00762391" w:rsidRPr="00881003">
        <w:rPr>
          <w:rFonts w:ascii="Verdana" w:hAnsi="Verdana" w:cs="Aparajita"/>
          <w:bCs/>
          <w:kern w:val="36"/>
          <w:sz w:val="24"/>
          <w:szCs w:val="48"/>
        </w:rPr>
        <w:t xml:space="preserve"> and protocol details.</w:t>
      </w:r>
    </w:p>
    <w:p w:rsidR="00544F04" w:rsidRDefault="00544F04" w:rsidP="00544F04">
      <w:pPr>
        <w:pStyle w:val="ListParagraph"/>
        <w:ind w:left="1440"/>
        <w:rPr>
          <w:rFonts w:ascii="Verdana" w:hAnsi="Verdana" w:cs="Aparajita"/>
          <w:bCs/>
          <w:kern w:val="36"/>
          <w:sz w:val="24"/>
          <w:szCs w:val="48"/>
        </w:rPr>
      </w:pPr>
    </w:p>
    <w:p w:rsidR="00762391" w:rsidRDefault="00762391" w:rsidP="00762391">
      <w:pPr>
        <w:pStyle w:val="ListParagraph"/>
        <w:numPr>
          <w:ilvl w:val="0"/>
          <w:numId w:val="8"/>
        </w:numPr>
        <w:rPr>
          <w:rFonts w:ascii="Verdana" w:hAnsi="Verdana" w:cs="Aparajita"/>
          <w:bCs/>
          <w:kern w:val="36"/>
          <w:sz w:val="24"/>
          <w:szCs w:val="48"/>
        </w:rPr>
      </w:pPr>
      <w:r>
        <w:rPr>
          <w:rFonts w:ascii="Verdana" w:hAnsi="Verdana" w:cs="Aparajita"/>
          <w:bCs/>
          <w:kern w:val="36"/>
          <w:sz w:val="24"/>
          <w:szCs w:val="48"/>
        </w:rPr>
        <w:t xml:space="preserve">The control sample retained by the laboratory shall be sent to the Council. </w:t>
      </w:r>
      <w:r w:rsidR="0058173C">
        <w:rPr>
          <w:rFonts w:ascii="Verdana" w:hAnsi="Verdana" w:cs="Aparajita"/>
          <w:bCs/>
          <w:kern w:val="36"/>
          <w:sz w:val="24"/>
          <w:szCs w:val="48"/>
        </w:rPr>
        <w:t>As and when felt necessary, t</w:t>
      </w:r>
      <w:r>
        <w:rPr>
          <w:rFonts w:ascii="Verdana" w:hAnsi="Verdana" w:cs="Aparajita"/>
          <w:bCs/>
          <w:kern w:val="36"/>
          <w:sz w:val="24"/>
          <w:szCs w:val="48"/>
        </w:rPr>
        <w:t xml:space="preserve">his sample </w:t>
      </w:r>
      <w:r w:rsidR="0058173C">
        <w:rPr>
          <w:rFonts w:ascii="Verdana" w:hAnsi="Verdana" w:cs="Aparajita"/>
          <w:bCs/>
          <w:kern w:val="36"/>
          <w:sz w:val="24"/>
          <w:szCs w:val="48"/>
        </w:rPr>
        <w:t>may</w:t>
      </w:r>
      <w:r>
        <w:rPr>
          <w:rFonts w:ascii="Verdana" w:hAnsi="Verdana" w:cs="Aparajita"/>
          <w:bCs/>
          <w:kern w:val="36"/>
          <w:sz w:val="24"/>
          <w:szCs w:val="48"/>
        </w:rPr>
        <w:t xml:space="preserve"> be tested by another laboratory for the veracity of test results reported.</w:t>
      </w:r>
    </w:p>
    <w:p w:rsidR="0058173C" w:rsidRPr="0058173C" w:rsidRDefault="0058173C" w:rsidP="0058173C">
      <w:pPr>
        <w:pStyle w:val="ListParagraph"/>
        <w:rPr>
          <w:rFonts w:ascii="Verdana" w:hAnsi="Verdana" w:cs="Aparajita"/>
          <w:bCs/>
          <w:kern w:val="36"/>
          <w:sz w:val="24"/>
          <w:szCs w:val="48"/>
        </w:rPr>
      </w:pPr>
    </w:p>
    <w:p w:rsidR="009B1058" w:rsidRDefault="00762391" w:rsidP="004C1D9C">
      <w:pPr>
        <w:pStyle w:val="ListParagraph"/>
        <w:numPr>
          <w:ilvl w:val="1"/>
          <w:numId w:val="6"/>
        </w:numPr>
        <w:rPr>
          <w:rFonts w:ascii="Verdana" w:hAnsi="Verdana" w:cs="Aparajita"/>
          <w:bCs/>
          <w:kern w:val="36"/>
          <w:sz w:val="24"/>
          <w:szCs w:val="48"/>
        </w:rPr>
      </w:pPr>
      <w:r>
        <w:rPr>
          <w:rFonts w:ascii="Verdana" w:hAnsi="Verdana" w:cs="Aparajita"/>
          <w:bCs/>
          <w:kern w:val="36"/>
          <w:sz w:val="24"/>
          <w:szCs w:val="48"/>
        </w:rPr>
        <w:t>The Council would conduct surprise sampling check at the place of sampling. The Council would also conduct inspection of laboratories as and when felt necessary.</w:t>
      </w:r>
      <w:bookmarkStart w:id="0" w:name="_GoBack"/>
      <w:bookmarkEnd w:id="0"/>
    </w:p>
    <w:sectPr w:rsidR="009B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E56"/>
    <w:multiLevelType w:val="hybridMultilevel"/>
    <w:tmpl w:val="E6F8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93DEE"/>
    <w:multiLevelType w:val="multilevel"/>
    <w:tmpl w:val="2BCCB18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0CC929BD"/>
    <w:multiLevelType w:val="hybridMultilevel"/>
    <w:tmpl w:val="CFCEAC70"/>
    <w:lvl w:ilvl="0" w:tplc="C6B47010">
      <w:start w:val="1"/>
      <w:numFmt w:val="lowerLetter"/>
      <w:lvlText w:val="%1."/>
      <w:lvlJc w:val="left"/>
      <w:pPr>
        <w:ind w:left="1440" w:hanging="360"/>
      </w:pPr>
      <w:rPr>
        <w:rFonts w:ascii="Verdana" w:eastAsiaTheme="minorHAnsi" w:hAnsi="Verdana" w:cs="Aparajita"/>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95B6D07"/>
    <w:multiLevelType w:val="hybridMultilevel"/>
    <w:tmpl w:val="09B4B67A"/>
    <w:lvl w:ilvl="0" w:tplc="BAD866F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7E95F2D"/>
    <w:multiLevelType w:val="hybridMultilevel"/>
    <w:tmpl w:val="85B025F0"/>
    <w:lvl w:ilvl="0" w:tplc="D4C62CD0">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8A4914"/>
    <w:multiLevelType w:val="multilevel"/>
    <w:tmpl w:val="94C27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85E4670"/>
    <w:multiLevelType w:val="hybridMultilevel"/>
    <w:tmpl w:val="8884BEB6"/>
    <w:lvl w:ilvl="0" w:tplc="66183E9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72684505"/>
    <w:multiLevelType w:val="multilevel"/>
    <w:tmpl w:val="376480C8"/>
    <w:lvl w:ilvl="0">
      <w:start w:val="1"/>
      <w:numFmt w:val="decimal"/>
      <w:lvlText w:val="%1"/>
      <w:lvlJc w:val="left"/>
      <w:pPr>
        <w:ind w:left="360" w:hanging="360"/>
      </w:pPr>
      <w:rPr>
        <w:rFonts w:hint="default"/>
      </w:rPr>
    </w:lvl>
    <w:lvl w:ilvl="1">
      <w:numFmt w:val="bullet"/>
      <w:lvlText w:val=""/>
      <w:lvlJc w:val="left"/>
      <w:pPr>
        <w:ind w:left="360" w:hanging="360"/>
      </w:pPr>
      <w:rPr>
        <w:rFonts w:ascii="Symbol" w:eastAsiaTheme="minorHAnsi" w:hAnsi="Symbol"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EC5213"/>
    <w:multiLevelType w:val="hybridMultilevel"/>
    <w:tmpl w:val="195E8F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CB5702-CF82-457E-A1D0-662FA156C1F7}"/>
    <w:docVar w:name="dgnword-eventsink" w:val="502884808"/>
  </w:docVars>
  <w:rsids>
    <w:rsidRoot w:val="008D7AF1"/>
    <w:rsid w:val="00112BD8"/>
    <w:rsid w:val="001420E1"/>
    <w:rsid w:val="001D3EE7"/>
    <w:rsid w:val="00264151"/>
    <w:rsid w:val="00282B2F"/>
    <w:rsid w:val="002A0F3A"/>
    <w:rsid w:val="003D5A13"/>
    <w:rsid w:val="003D6076"/>
    <w:rsid w:val="004B370F"/>
    <w:rsid w:val="004C1D9C"/>
    <w:rsid w:val="00544F04"/>
    <w:rsid w:val="00557AC1"/>
    <w:rsid w:val="0058173C"/>
    <w:rsid w:val="005A22C1"/>
    <w:rsid w:val="00676211"/>
    <w:rsid w:val="00762391"/>
    <w:rsid w:val="00791D2D"/>
    <w:rsid w:val="00801E0B"/>
    <w:rsid w:val="008053BF"/>
    <w:rsid w:val="00881003"/>
    <w:rsid w:val="00881039"/>
    <w:rsid w:val="008D7AF1"/>
    <w:rsid w:val="00997177"/>
    <w:rsid w:val="009B1058"/>
    <w:rsid w:val="009C23D2"/>
    <w:rsid w:val="00B24064"/>
    <w:rsid w:val="00B534F0"/>
    <w:rsid w:val="00B71ECE"/>
    <w:rsid w:val="00CC480D"/>
    <w:rsid w:val="00CF3E34"/>
    <w:rsid w:val="00D8732F"/>
    <w:rsid w:val="00D9264D"/>
    <w:rsid w:val="00DB34BF"/>
    <w:rsid w:val="00DF736C"/>
    <w:rsid w:val="00F33F08"/>
    <w:rsid w:val="00F47060"/>
    <w:rsid w:val="00F6051D"/>
    <w:rsid w:val="00F651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F1"/>
    <w:pPr>
      <w:ind w:left="720"/>
      <w:contextualSpacing/>
    </w:pPr>
  </w:style>
  <w:style w:type="paragraph" w:styleId="BalloonText">
    <w:name w:val="Balloon Text"/>
    <w:basedOn w:val="Normal"/>
    <w:link w:val="BalloonTextChar"/>
    <w:uiPriority w:val="99"/>
    <w:semiHidden/>
    <w:unhideWhenUsed/>
    <w:rsid w:val="008053B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53BF"/>
    <w:rPr>
      <w:rFonts w:ascii="Segoe UI" w:hAnsi="Segoe UI" w:cs="Mangal"/>
      <w:sz w:val="18"/>
      <w:szCs w:val="16"/>
    </w:rPr>
  </w:style>
  <w:style w:type="table" w:styleId="TableGrid">
    <w:name w:val="Table Grid"/>
    <w:basedOn w:val="TableNormal"/>
    <w:uiPriority w:val="39"/>
    <w:rsid w:val="0011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F1"/>
    <w:pPr>
      <w:ind w:left="720"/>
      <w:contextualSpacing/>
    </w:pPr>
  </w:style>
  <w:style w:type="paragraph" w:styleId="BalloonText">
    <w:name w:val="Balloon Text"/>
    <w:basedOn w:val="Normal"/>
    <w:link w:val="BalloonTextChar"/>
    <w:uiPriority w:val="99"/>
    <w:semiHidden/>
    <w:unhideWhenUsed/>
    <w:rsid w:val="008053B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53BF"/>
    <w:rPr>
      <w:rFonts w:ascii="Segoe UI" w:hAnsi="Segoe UI" w:cs="Mangal"/>
      <w:sz w:val="18"/>
      <w:szCs w:val="16"/>
    </w:rPr>
  </w:style>
  <w:style w:type="table" w:styleId="TableGrid">
    <w:name w:val="Table Grid"/>
    <w:basedOn w:val="TableNormal"/>
    <w:uiPriority w:val="39"/>
    <w:rsid w:val="0011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Ramrakhiani</dc:creator>
  <cp:lastModifiedBy>KUKREJA</cp:lastModifiedBy>
  <cp:revision>2</cp:revision>
  <cp:lastPrinted>2017-03-11T10:37:00Z</cp:lastPrinted>
  <dcterms:created xsi:type="dcterms:W3CDTF">2017-03-27T05:03:00Z</dcterms:created>
  <dcterms:modified xsi:type="dcterms:W3CDTF">2017-03-27T05:03:00Z</dcterms:modified>
</cp:coreProperties>
</file>